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CC" w:rsidRPr="00713ECC" w:rsidRDefault="00713ECC" w:rsidP="00713ECC">
      <w:pPr>
        <w:pStyle w:val="ac"/>
        <w:jc w:val="center"/>
      </w:pPr>
      <w:r w:rsidRPr="00713ECC">
        <w:t>ХАНТЫ-МАНСИЙСКИЙ АВТОНОМНЫЙ ОКРУГ – ЮГРА</w:t>
      </w:r>
    </w:p>
    <w:p w:rsidR="00713ECC" w:rsidRPr="00713ECC" w:rsidRDefault="00713ECC" w:rsidP="00713ECC">
      <w:pPr>
        <w:pStyle w:val="ac"/>
        <w:jc w:val="center"/>
      </w:pPr>
      <w:r w:rsidRPr="00713ECC">
        <w:t>ХАНТЫ-МАНСИЙСКИЙ РАЙОН</w:t>
      </w:r>
    </w:p>
    <w:p w:rsidR="00713ECC" w:rsidRPr="00713ECC" w:rsidRDefault="00713ECC" w:rsidP="00713ECC">
      <w:pPr>
        <w:pStyle w:val="ac"/>
        <w:jc w:val="center"/>
      </w:pPr>
      <w:r w:rsidRPr="00713ECC">
        <w:t>МУНИЦИПАЛЬНОЕ ОБРАЗОВАНИЕ</w:t>
      </w:r>
    </w:p>
    <w:p w:rsidR="00713ECC" w:rsidRPr="00713ECC" w:rsidRDefault="00713ECC" w:rsidP="00713ECC">
      <w:pPr>
        <w:pStyle w:val="ac"/>
        <w:jc w:val="center"/>
      </w:pPr>
      <w:r w:rsidRPr="00713ECC">
        <w:t>СЕЛЬСКОЕ ПОСЕЛЕНИЕ ЦИНГАЛЫ</w:t>
      </w:r>
    </w:p>
    <w:p w:rsidR="00713ECC" w:rsidRPr="00713ECC" w:rsidRDefault="00713ECC" w:rsidP="00713ECC">
      <w:pPr>
        <w:pStyle w:val="ac"/>
        <w:jc w:val="center"/>
      </w:pPr>
    </w:p>
    <w:p w:rsidR="00713ECC" w:rsidRPr="00713ECC" w:rsidRDefault="00692A9A" w:rsidP="00713ECC">
      <w:pPr>
        <w:pStyle w:val="ac"/>
        <w:jc w:val="center"/>
      </w:pPr>
      <w:r w:rsidRPr="00713ECC">
        <w:t>АДМИНИСТРАЦИЯ СЕЛЬСКОГО</w:t>
      </w:r>
      <w:r w:rsidR="00713ECC" w:rsidRPr="00713ECC">
        <w:t xml:space="preserve"> ПОСЕЛЕНИЯ</w:t>
      </w:r>
    </w:p>
    <w:p w:rsidR="00713ECC" w:rsidRPr="00713ECC" w:rsidRDefault="00713ECC" w:rsidP="00713ECC">
      <w:pPr>
        <w:pStyle w:val="ac"/>
        <w:jc w:val="center"/>
      </w:pPr>
    </w:p>
    <w:p w:rsidR="00713ECC" w:rsidRPr="00713ECC" w:rsidRDefault="00713ECC" w:rsidP="00713ECC">
      <w:pPr>
        <w:pStyle w:val="ac"/>
        <w:jc w:val="center"/>
      </w:pPr>
      <w:r w:rsidRPr="00713ECC">
        <w:t>ПОСТАНОВЛЕНИЕ</w:t>
      </w: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5D4730" w:rsidP="00713ECC">
      <w:pPr>
        <w:pStyle w:val="ac"/>
      </w:pPr>
      <w:r>
        <w:t>от 17</w:t>
      </w:r>
      <w:r w:rsidR="00D85035">
        <w:t>.11</w:t>
      </w:r>
      <w:r w:rsidR="00511837">
        <w:t>.</w:t>
      </w:r>
      <w:r w:rsidR="00723A57">
        <w:t>2017</w:t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713ECC" w:rsidRPr="00692A9A">
        <w:tab/>
      </w:r>
      <w:r w:rsidR="00AC75D6">
        <w:t xml:space="preserve">    № </w:t>
      </w:r>
      <w:r w:rsidR="00D85035">
        <w:t>126</w:t>
      </w:r>
    </w:p>
    <w:p w:rsidR="00713ECC" w:rsidRPr="00713ECC" w:rsidRDefault="00713ECC" w:rsidP="00713ECC">
      <w:pPr>
        <w:pStyle w:val="ac"/>
        <w:jc w:val="both"/>
      </w:pPr>
      <w:r w:rsidRPr="00713ECC">
        <w:t>с. Цингалы</w:t>
      </w:r>
    </w:p>
    <w:p w:rsidR="00713ECC" w:rsidRPr="00713ECC" w:rsidRDefault="00713ECC" w:rsidP="00713ECC">
      <w:pPr>
        <w:pStyle w:val="ac"/>
        <w:jc w:val="both"/>
      </w:pPr>
    </w:p>
    <w:p w:rsidR="00511837" w:rsidRDefault="00713ECC" w:rsidP="00713ECC">
      <w:pPr>
        <w:pStyle w:val="ac"/>
      </w:pPr>
      <w:r w:rsidRPr="00713ECC">
        <w:t xml:space="preserve">Об опубликовании проекта решения </w:t>
      </w:r>
    </w:p>
    <w:p w:rsidR="00511837" w:rsidRDefault="00713ECC" w:rsidP="00713ECC">
      <w:pPr>
        <w:pStyle w:val="ac"/>
      </w:pPr>
      <w:r w:rsidRPr="00713ECC">
        <w:t>Совета депутатов</w:t>
      </w:r>
      <w:r w:rsidR="00511837">
        <w:t xml:space="preserve"> </w:t>
      </w:r>
      <w:r w:rsidRPr="00713ECC">
        <w:t xml:space="preserve">сельского поселения </w:t>
      </w:r>
    </w:p>
    <w:p w:rsidR="00723A57" w:rsidRDefault="00713ECC" w:rsidP="00713ECC">
      <w:pPr>
        <w:pStyle w:val="ac"/>
      </w:pPr>
      <w:r w:rsidRPr="00713ECC">
        <w:t>Цингалы «О внесении изменений</w:t>
      </w:r>
      <w:r w:rsidR="00723A57">
        <w:t xml:space="preserve"> и </w:t>
      </w:r>
    </w:p>
    <w:p w:rsidR="00723A57" w:rsidRDefault="00723A57" w:rsidP="00713ECC">
      <w:pPr>
        <w:pStyle w:val="ac"/>
      </w:pPr>
      <w:r>
        <w:t xml:space="preserve">дополнений </w:t>
      </w:r>
      <w:r w:rsidR="00713ECC" w:rsidRPr="00713ECC">
        <w:t xml:space="preserve">в Устав сельского </w:t>
      </w:r>
    </w:p>
    <w:p w:rsidR="00723A57" w:rsidRDefault="00713ECC" w:rsidP="00713ECC">
      <w:pPr>
        <w:pStyle w:val="ac"/>
      </w:pPr>
      <w:r w:rsidRPr="00713ECC">
        <w:t xml:space="preserve">поселения Цингалы» и назначении </w:t>
      </w:r>
    </w:p>
    <w:p w:rsidR="00713ECC" w:rsidRPr="00713ECC" w:rsidRDefault="00713ECC" w:rsidP="00713ECC">
      <w:pPr>
        <w:pStyle w:val="ac"/>
      </w:pPr>
      <w:r w:rsidRPr="00713ECC">
        <w:t>публичных слушаний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511837">
      <w:pPr>
        <w:pStyle w:val="ac"/>
        <w:ind w:firstLine="708"/>
        <w:jc w:val="both"/>
      </w:pPr>
      <w:r w:rsidRPr="00713ECC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Цингалы,</w:t>
      </w:r>
      <w:r w:rsidR="00511837">
        <w:t xml:space="preserve"> решением Совета депутатов от 03</w:t>
      </w:r>
      <w:r w:rsidRPr="00713ECC">
        <w:t xml:space="preserve"> </w:t>
      </w:r>
      <w:r w:rsidR="00511837">
        <w:t>мая 2017 года № 18</w:t>
      </w:r>
      <w:r w:rsidRPr="00713ECC">
        <w:t xml:space="preserve"> «</w:t>
      </w:r>
      <w:r w:rsidR="00511837" w:rsidRPr="00511837">
        <w:t>Об утверждении Порядка организации</w:t>
      </w:r>
      <w:r w:rsidR="00511837">
        <w:t xml:space="preserve"> </w:t>
      </w:r>
      <w:r w:rsidR="00511837" w:rsidRPr="00511837">
        <w:t>и проведения публичных слушаний в сельском поселении Цингалы</w:t>
      </w:r>
      <w:r w:rsidRPr="00713ECC">
        <w:t>», с целью непосредственного осуществления населением сельского поселения Цингалы местного самоуправления: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  <w:ind w:firstLine="709"/>
        <w:jc w:val="both"/>
      </w:pPr>
      <w:r w:rsidRPr="00713ECC">
        <w:t>1. Назначить проведение публичных слушаний по проекту решения Совета депутатов сельского поселения Цингалы «О внесении изменений</w:t>
      </w:r>
      <w:r w:rsidR="00723A57">
        <w:t xml:space="preserve"> и дополнений</w:t>
      </w:r>
      <w:r w:rsidRPr="00713ECC">
        <w:t xml:space="preserve"> в Устав сельского поселения Цингалы» в форме обсуждения с участием жителей поселения.</w:t>
      </w:r>
    </w:p>
    <w:p w:rsidR="00511837" w:rsidRDefault="00713ECC" w:rsidP="00713ECC">
      <w:pPr>
        <w:pStyle w:val="ac"/>
        <w:ind w:firstLine="709"/>
        <w:jc w:val="both"/>
      </w:pPr>
      <w:r w:rsidRPr="00713ECC">
        <w:t xml:space="preserve">2. Провести публичные слушания </w:t>
      </w:r>
      <w:r w:rsidRPr="000B3D22">
        <w:t>«</w:t>
      </w:r>
      <w:r w:rsidR="005D4730">
        <w:t>05</w:t>
      </w:r>
      <w:r w:rsidRPr="000B3D22">
        <w:t>»</w:t>
      </w:r>
      <w:r w:rsidRPr="00C13BB8">
        <w:t xml:space="preserve"> </w:t>
      </w:r>
      <w:r w:rsidR="00D85035">
        <w:t>дека</w:t>
      </w:r>
      <w:r w:rsidR="00723A57">
        <w:t>бря</w:t>
      </w:r>
      <w:r w:rsidR="00692A9A" w:rsidRPr="00C13BB8">
        <w:t xml:space="preserve"> 2017</w:t>
      </w:r>
      <w:r w:rsidRPr="00713ECC">
        <w:t xml:space="preserve"> года в здании </w:t>
      </w:r>
      <w:r w:rsidR="005D4730">
        <w:t xml:space="preserve">сельского дома культуры </w:t>
      </w:r>
      <w:proofErr w:type="spellStart"/>
      <w:r w:rsidR="005D4730">
        <w:t>с.Цингалы</w:t>
      </w:r>
      <w:proofErr w:type="spellEnd"/>
      <w:r w:rsidR="005D4730">
        <w:t xml:space="preserve"> по адресу: ул. Советская, 17</w:t>
      </w:r>
      <w:r w:rsidR="00D82E9D">
        <w:t xml:space="preserve">. </w:t>
      </w:r>
    </w:p>
    <w:p w:rsidR="00713ECC" w:rsidRPr="00713ECC" w:rsidRDefault="00511837" w:rsidP="00713ECC">
      <w:pPr>
        <w:pStyle w:val="ac"/>
        <w:ind w:firstLine="709"/>
        <w:jc w:val="both"/>
      </w:pPr>
      <w:r>
        <w:t>Время н</w:t>
      </w:r>
      <w:r w:rsidR="00D82E9D">
        <w:t xml:space="preserve">ачало </w:t>
      </w:r>
      <w:r>
        <w:t xml:space="preserve">публичны слушаний – </w:t>
      </w:r>
      <w:r w:rsidR="005D4730">
        <w:t>17</w:t>
      </w:r>
      <w:r>
        <w:t xml:space="preserve"> часов 00</w:t>
      </w:r>
      <w:r w:rsidR="00713ECC" w:rsidRPr="00713ECC">
        <w:t xml:space="preserve"> минут по местному времени.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t>3.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в Устав сельского поселения Цингалы», в количестве трёх человек, в составе:</w:t>
      </w:r>
    </w:p>
    <w:p w:rsidR="00713ECC" w:rsidRPr="00713ECC" w:rsidRDefault="00713ECC" w:rsidP="00713ECC">
      <w:pPr>
        <w:pStyle w:val="ac"/>
        <w:ind w:firstLine="709"/>
        <w:jc w:val="both"/>
      </w:pPr>
      <w:r w:rsidRPr="00713ECC">
        <w:t xml:space="preserve">- </w:t>
      </w:r>
      <w:r w:rsidRPr="00381967">
        <w:t>Козлов Алексей Иванович, глава сельского поселения Цингалы,</w:t>
      </w:r>
      <w:r w:rsidRPr="00713ECC">
        <w:t xml:space="preserve"> председатель комитета,</w:t>
      </w:r>
      <w:r>
        <w:t xml:space="preserve"> </w:t>
      </w:r>
      <w:r w:rsidRPr="00713ECC">
        <w:t>председательствующий на публичных слушаниях;</w:t>
      </w:r>
    </w:p>
    <w:p w:rsidR="009D422B" w:rsidRPr="009D422B" w:rsidRDefault="00713ECC" w:rsidP="009D422B">
      <w:pPr>
        <w:pStyle w:val="ac"/>
        <w:ind w:firstLine="709"/>
        <w:jc w:val="both"/>
      </w:pPr>
      <w:r w:rsidRPr="00713ECC">
        <w:lastRenderedPageBreak/>
        <w:t xml:space="preserve">- </w:t>
      </w:r>
      <w:r w:rsidR="00723A57">
        <w:t>Волгонен Вера Васильевна</w:t>
      </w:r>
      <w:r w:rsidR="009D422B">
        <w:t xml:space="preserve"> </w:t>
      </w:r>
      <w:r w:rsidR="00723A57">
        <w:t>–</w:t>
      </w:r>
      <w:r w:rsidR="009D422B">
        <w:t xml:space="preserve"> </w:t>
      </w:r>
      <w:r w:rsidR="00723A57">
        <w:t>начальник основного отдела (сектора)</w:t>
      </w:r>
      <w:r w:rsidR="009D422B">
        <w:t xml:space="preserve"> </w:t>
      </w:r>
      <w:r w:rsidR="009D422B" w:rsidRPr="009D422B">
        <w:t xml:space="preserve">администрации сельского поселения </w:t>
      </w:r>
      <w:r w:rsidR="009D422B">
        <w:t>Цингалы</w:t>
      </w:r>
      <w:r w:rsidR="009D422B" w:rsidRPr="009D422B">
        <w:t>, секретарь на публичных слушаниях;</w:t>
      </w:r>
    </w:p>
    <w:p w:rsidR="009D422B" w:rsidRDefault="00713ECC" w:rsidP="009D422B">
      <w:pPr>
        <w:pStyle w:val="ac"/>
        <w:ind w:firstLine="709"/>
        <w:jc w:val="both"/>
      </w:pPr>
      <w:r w:rsidRPr="00713ECC">
        <w:t xml:space="preserve">- </w:t>
      </w:r>
      <w:proofErr w:type="spellStart"/>
      <w:r w:rsidR="00E44404">
        <w:t>Разбойникова</w:t>
      </w:r>
      <w:proofErr w:type="spellEnd"/>
      <w:r w:rsidR="00E44404">
        <w:t xml:space="preserve"> Татьяна Леонидовна</w:t>
      </w:r>
      <w:r w:rsidR="009D422B" w:rsidRPr="009D422B">
        <w:t xml:space="preserve"> - главный </w:t>
      </w:r>
      <w:r w:rsidR="00E44404">
        <w:t xml:space="preserve">специалист </w:t>
      </w:r>
      <w:r w:rsidR="009D422B" w:rsidRPr="009D422B">
        <w:t xml:space="preserve">администрации сельского поселения </w:t>
      </w:r>
      <w:r w:rsidR="009D422B">
        <w:t>Цингалы</w:t>
      </w:r>
      <w:r w:rsidR="009D422B" w:rsidRPr="009D422B">
        <w:t>, член организационного комитета.</w:t>
      </w:r>
    </w:p>
    <w:p w:rsidR="00D85035" w:rsidRPr="009D422B" w:rsidRDefault="00D85035" w:rsidP="00460E2D">
      <w:pPr>
        <w:pStyle w:val="ac"/>
        <w:ind w:firstLine="709"/>
        <w:jc w:val="both"/>
      </w:pPr>
      <w:r>
        <w:t>4.</w:t>
      </w:r>
      <w:r w:rsidRPr="00D85035">
        <w:rPr>
          <w:rFonts w:cs="Times New Roman"/>
          <w:szCs w:val="28"/>
        </w:rPr>
        <w:t xml:space="preserve"> </w:t>
      </w:r>
      <w:r w:rsidRPr="00D85035">
        <w:t>Предложения по проекту реш</w:t>
      </w:r>
      <w:r>
        <w:t xml:space="preserve">ения Совета депутатов сельского </w:t>
      </w:r>
      <w:r w:rsidRPr="00D85035">
        <w:t xml:space="preserve">поселения Цингалы «О внесении изменений и дополнений в Устав сельского поселения Цингалы» принимаются в срок </w:t>
      </w:r>
      <w:r w:rsidR="00404DB2">
        <w:t>до 29 ноя</w:t>
      </w:r>
      <w:r w:rsidRPr="00D85035">
        <w:t>бря 2017г.</w:t>
      </w:r>
    </w:p>
    <w:p w:rsidR="00587361" w:rsidRPr="00587361" w:rsidRDefault="00460E2D" w:rsidP="00587361">
      <w:pPr>
        <w:pStyle w:val="ac"/>
        <w:ind w:firstLine="709"/>
        <w:jc w:val="both"/>
      </w:pPr>
      <w:r>
        <w:t>5</w:t>
      </w:r>
      <w:r w:rsidR="00713ECC" w:rsidRPr="00713ECC">
        <w:t xml:space="preserve">. </w:t>
      </w:r>
      <w:r w:rsidR="00587361" w:rsidRPr="00587361">
        <w:t>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Цингалы» согласно приложению, к настоящему постановлению одновременно с Порядком организации и проведения публичных слушаний в сельском поселении Цингалы» от 03 мая 2017 года № 18.</w:t>
      </w:r>
    </w:p>
    <w:p w:rsidR="00713ECC" w:rsidRPr="00713ECC" w:rsidRDefault="00460E2D" w:rsidP="00713ECC">
      <w:pPr>
        <w:pStyle w:val="ac"/>
        <w:ind w:firstLine="709"/>
        <w:jc w:val="both"/>
      </w:pPr>
      <w:r>
        <w:t>6</w:t>
      </w:r>
      <w:r w:rsidR="00713ECC" w:rsidRPr="00713ECC">
        <w:t>. Настоящее постановление вступает в силу после его официального опубликования (обнародования).</w:t>
      </w:r>
    </w:p>
    <w:p w:rsidR="00713ECC" w:rsidRPr="00713ECC" w:rsidRDefault="00460E2D" w:rsidP="00713ECC">
      <w:pPr>
        <w:pStyle w:val="ac"/>
        <w:ind w:firstLine="709"/>
        <w:jc w:val="both"/>
      </w:pPr>
      <w:r>
        <w:t>7.</w:t>
      </w:r>
      <w:r w:rsidR="00713ECC" w:rsidRPr="00713ECC">
        <w:t xml:space="preserve"> Контроль за исполнением настоящего постановления оставляю за собой.</w:t>
      </w: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713ECC">
      <w:pPr>
        <w:pStyle w:val="ac"/>
      </w:pPr>
    </w:p>
    <w:p w:rsidR="00713ECC" w:rsidRPr="00713ECC" w:rsidRDefault="00713ECC" w:rsidP="009D422B">
      <w:pPr>
        <w:pStyle w:val="ac"/>
        <w:ind w:firstLine="708"/>
      </w:pPr>
      <w:r w:rsidRPr="00713ECC">
        <w:t>Глава сельского поселения</w:t>
      </w:r>
      <w:r w:rsidRPr="00713ECC">
        <w:tab/>
      </w:r>
      <w:r w:rsidRPr="00713ECC">
        <w:tab/>
      </w:r>
      <w:r w:rsidRPr="00713ECC">
        <w:tab/>
      </w:r>
      <w:r w:rsidRPr="00713ECC">
        <w:tab/>
      </w:r>
      <w:r w:rsidRPr="00713ECC">
        <w:tab/>
      </w:r>
      <w:r w:rsidRPr="00713ECC">
        <w:tab/>
        <w:t>А.И.</w:t>
      </w:r>
      <w:r w:rsidR="009D422B">
        <w:t xml:space="preserve"> </w:t>
      </w:r>
      <w:r w:rsidRPr="00713ECC">
        <w:t>Козлов</w:t>
      </w: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Pr="00713ECC" w:rsidRDefault="00713ECC" w:rsidP="00713ECC">
      <w:pPr>
        <w:pStyle w:val="ac"/>
        <w:jc w:val="both"/>
      </w:pPr>
    </w:p>
    <w:p w:rsidR="00713ECC" w:rsidRDefault="00713ECC" w:rsidP="00444F6E">
      <w:pPr>
        <w:pStyle w:val="ac"/>
      </w:pPr>
    </w:p>
    <w:p w:rsidR="005D4730" w:rsidRDefault="005D4730" w:rsidP="00444F6E">
      <w:pPr>
        <w:pStyle w:val="ac"/>
      </w:pPr>
    </w:p>
    <w:p w:rsidR="005D4730" w:rsidRDefault="005D4730" w:rsidP="00444F6E">
      <w:pPr>
        <w:pStyle w:val="ac"/>
      </w:pPr>
    </w:p>
    <w:p w:rsidR="00E062BD" w:rsidRDefault="00E062BD" w:rsidP="00DD59A7">
      <w:pPr>
        <w:pStyle w:val="ac"/>
        <w:jc w:val="right"/>
        <w:rPr>
          <w:sz w:val="24"/>
          <w:szCs w:val="24"/>
        </w:rPr>
      </w:pP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lastRenderedPageBreak/>
        <w:t>Приложение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к постановлению администрации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сельского поселения Цингалы</w:t>
      </w:r>
    </w:p>
    <w:p w:rsidR="00DD59A7" w:rsidRPr="00FC7E0E" w:rsidRDefault="005D4730" w:rsidP="00DD59A7">
      <w:pPr>
        <w:pStyle w:val="ac"/>
        <w:jc w:val="right"/>
        <w:rPr>
          <w:szCs w:val="28"/>
        </w:rPr>
      </w:pPr>
      <w:r>
        <w:rPr>
          <w:szCs w:val="28"/>
        </w:rPr>
        <w:t>от 17</w:t>
      </w:r>
      <w:r w:rsidR="00587361">
        <w:rPr>
          <w:szCs w:val="28"/>
        </w:rPr>
        <w:t>.11</w:t>
      </w:r>
      <w:r w:rsidR="00381967" w:rsidRPr="00FC7E0E">
        <w:rPr>
          <w:szCs w:val="28"/>
        </w:rPr>
        <w:t xml:space="preserve">.2017 № </w:t>
      </w:r>
      <w:r w:rsidR="00587361">
        <w:rPr>
          <w:szCs w:val="28"/>
        </w:rPr>
        <w:t>126</w:t>
      </w:r>
    </w:p>
    <w:p w:rsidR="00DD59A7" w:rsidRDefault="00DD59A7" w:rsidP="00D82E9D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Проект</w:t>
      </w:r>
    </w:p>
    <w:p w:rsidR="00D10027" w:rsidRPr="00D10027" w:rsidRDefault="00D10027" w:rsidP="00D10027">
      <w:pPr>
        <w:pStyle w:val="ac"/>
        <w:jc w:val="center"/>
      </w:pPr>
      <w:r w:rsidRPr="00D10027">
        <w:t>вносится Главой сельского поселения Цингалы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ХАНТЫ-МАНСИЙСКИЙ АВТОНОМНЫЙ ОКРУГ - ЮГРА</w:t>
      </w:r>
    </w:p>
    <w:p w:rsidR="00D10027" w:rsidRPr="00D10027" w:rsidRDefault="000611CA" w:rsidP="00D10027">
      <w:pPr>
        <w:pStyle w:val="ac"/>
        <w:jc w:val="center"/>
      </w:pPr>
      <w:r>
        <w:t>ТЮМЕНСКАЯ ОБЛАСТЬ</w:t>
      </w:r>
    </w:p>
    <w:p w:rsidR="00D10027" w:rsidRPr="00D10027" w:rsidRDefault="00D10027" w:rsidP="00D10027">
      <w:pPr>
        <w:pStyle w:val="ac"/>
        <w:jc w:val="center"/>
      </w:pPr>
      <w:r w:rsidRPr="00D10027">
        <w:t>ХАНТЫ-МАНСИЙСКИЙ МУНИЦИПАЛЬНЫЙ РАЙОН</w:t>
      </w:r>
    </w:p>
    <w:p w:rsidR="00D10027" w:rsidRPr="00D10027" w:rsidRDefault="00D10027" w:rsidP="00D10027">
      <w:pPr>
        <w:pStyle w:val="ac"/>
        <w:jc w:val="center"/>
      </w:pPr>
      <w:r w:rsidRPr="00D10027">
        <w:t>МУНИЦИПАЛЬНОЕ ОБРАЗОВАНИЕ</w:t>
      </w:r>
    </w:p>
    <w:p w:rsidR="00D10027" w:rsidRPr="00D10027" w:rsidRDefault="00D10027" w:rsidP="00D10027">
      <w:pPr>
        <w:pStyle w:val="ac"/>
        <w:jc w:val="center"/>
      </w:pPr>
      <w:r w:rsidRPr="00D10027">
        <w:t>СЕЛЬСКОЕ ПОСЕЛЕНИЕЦИНГАЛЫ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СОВЕТ ДЕПУТАТОВ</w:t>
      </w:r>
    </w:p>
    <w:p w:rsidR="00D10027" w:rsidRPr="00D10027" w:rsidRDefault="00D10027" w:rsidP="00D10027">
      <w:pPr>
        <w:pStyle w:val="ac"/>
        <w:jc w:val="center"/>
      </w:pPr>
    </w:p>
    <w:p w:rsidR="00D10027" w:rsidRPr="00D10027" w:rsidRDefault="00D10027" w:rsidP="00D10027">
      <w:pPr>
        <w:pStyle w:val="ac"/>
        <w:jc w:val="center"/>
      </w:pPr>
      <w:r w:rsidRPr="00D10027">
        <w:t>РЕШЕНИЕ</w:t>
      </w:r>
    </w:p>
    <w:p w:rsidR="00D10027" w:rsidRPr="00D10027" w:rsidRDefault="00D10027" w:rsidP="00D10027">
      <w:pPr>
        <w:pStyle w:val="ac"/>
        <w:jc w:val="right"/>
      </w:pP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  <w:r w:rsidRPr="00D10027">
        <w:tab/>
      </w:r>
    </w:p>
    <w:p w:rsidR="000611CA" w:rsidRPr="000611CA" w:rsidRDefault="000611CA" w:rsidP="000611CA">
      <w:pPr>
        <w:pStyle w:val="ac"/>
        <w:jc w:val="both"/>
      </w:pPr>
      <w:r w:rsidRPr="000611CA">
        <w:t>от 00.00.0000</w:t>
      </w:r>
      <w:r w:rsidRPr="000611CA">
        <w:tab/>
      </w:r>
      <w:r w:rsidRPr="000611CA">
        <w:tab/>
      </w:r>
      <w:r w:rsidRPr="000611CA">
        <w:tab/>
        <w:t xml:space="preserve">                                                                  № 00</w:t>
      </w:r>
    </w:p>
    <w:p w:rsidR="000611CA" w:rsidRPr="000611CA" w:rsidRDefault="000611CA" w:rsidP="000611CA">
      <w:pPr>
        <w:pStyle w:val="ac"/>
        <w:jc w:val="both"/>
      </w:pPr>
      <w:r w:rsidRPr="000611CA">
        <w:t>с. Цингалы</w:t>
      </w:r>
    </w:p>
    <w:p w:rsidR="000611CA" w:rsidRPr="000611CA" w:rsidRDefault="000611CA" w:rsidP="000611CA">
      <w:pPr>
        <w:pStyle w:val="ac"/>
        <w:jc w:val="both"/>
      </w:pPr>
    </w:p>
    <w:p w:rsidR="000611CA" w:rsidRPr="000611CA" w:rsidRDefault="000611CA" w:rsidP="000611CA">
      <w:pPr>
        <w:pStyle w:val="ac"/>
        <w:jc w:val="both"/>
      </w:pPr>
    </w:p>
    <w:p w:rsidR="00723A57" w:rsidRPr="00723A57" w:rsidRDefault="00723A57" w:rsidP="00723A57">
      <w:pPr>
        <w:pStyle w:val="ac"/>
        <w:jc w:val="both"/>
      </w:pPr>
      <w:r w:rsidRPr="00723A57">
        <w:t xml:space="preserve">О внесении изменений и дополнений </w:t>
      </w:r>
    </w:p>
    <w:p w:rsidR="00723A57" w:rsidRPr="00723A57" w:rsidRDefault="00723A57" w:rsidP="00723A57">
      <w:pPr>
        <w:pStyle w:val="ac"/>
        <w:jc w:val="both"/>
      </w:pPr>
      <w:r w:rsidRPr="00723A57">
        <w:t>в Устав сельского поселения Цингалы</w:t>
      </w:r>
    </w:p>
    <w:p w:rsidR="00723A57" w:rsidRPr="00723A57" w:rsidRDefault="00723A57" w:rsidP="00723A57">
      <w:pPr>
        <w:pStyle w:val="ac"/>
        <w:jc w:val="both"/>
      </w:pPr>
    </w:p>
    <w:p w:rsidR="00723A57" w:rsidRPr="00723A57" w:rsidRDefault="00723A57" w:rsidP="00723A57">
      <w:pPr>
        <w:pStyle w:val="ac"/>
        <w:jc w:val="both"/>
      </w:pPr>
    </w:p>
    <w:p w:rsidR="00E44404" w:rsidRPr="00E44404" w:rsidRDefault="00E44404" w:rsidP="00E44404">
      <w:pPr>
        <w:pStyle w:val="ac"/>
        <w:jc w:val="both"/>
      </w:pPr>
      <w:r w:rsidRPr="00E44404">
        <w:tab/>
        <w:t xml:space="preserve">В соответствии с Федеральным законом от 30 октября 2017 года № 299-ФЗ «О внесении изменений в отдельные законодательные акты Российской Федерации», в целях приведения Устава сельского поселения Цингалы в соответствии с действующим законодательством, </w:t>
      </w:r>
    </w:p>
    <w:p w:rsidR="00E44404" w:rsidRPr="00E44404" w:rsidRDefault="00E44404" w:rsidP="00E44404">
      <w:pPr>
        <w:pStyle w:val="ac"/>
        <w:jc w:val="both"/>
      </w:pPr>
    </w:p>
    <w:p w:rsidR="00E44404" w:rsidRPr="00E44404" w:rsidRDefault="00E44404" w:rsidP="00E44404">
      <w:pPr>
        <w:pStyle w:val="ac"/>
        <w:jc w:val="center"/>
      </w:pPr>
      <w:r w:rsidRPr="00E44404">
        <w:t>Совет депутатов сельского поселения Цингалы</w:t>
      </w:r>
    </w:p>
    <w:p w:rsidR="00E44404" w:rsidRPr="00E44404" w:rsidRDefault="00E44404" w:rsidP="00E44404">
      <w:pPr>
        <w:pStyle w:val="ac"/>
        <w:jc w:val="center"/>
      </w:pPr>
    </w:p>
    <w:p w:rsidR="00E44404" w:rsidRPr="00E44404" w:rsidRDefault="00E44404" w:rsidP="00E44404">
      <w:pPr>
        <w:pStyle w:val="ac"/>
        <w:jc w:val="center"/>
      </w:pPr>
      <w:r w:rsidRPr="00E44404">
        <w:t>Р Е Ш И Л:</w:t>
      </w:r>
    </w:p>
    <w:p w:rsidR="00E44404" w:rsidRPr="00E44404" w:rsidRDefault="00E44404" w:rsidP="00E44404">
      <w:pPr>
        <w:pStyle w:val="ac"/>
        <w:jc w:val="both"/>
      </w:pPr>
    </w:p>
    <w:p w:rsidR="00642EBC" w:rsidRPr="00642EBC" w:rsidRDefault="00642EBC" w:rsidP="00642EBC">
      <w:pPr>
        <w:pStyle w:val="ac"/>
        <w:ind w:firstLine="708"/>
        <w:jc w:val="both"/>
      </w:pPr>
      <w:r w:rsidRPr="00642EBC">
        <w:t>1. Внести в Устав сельского поселения Цингалы, принятый решением Совета депутатов сельского поселения Цингалы от 17.05.2010 № 25 (с изменениями и дополнения на 20 ноября 2017 года), следующие изменения и дополнения:</w:t>
      </w:r>
    </w:p>
    <w:p w:rsidR="00642EBC" w:rsidRPr="00642EBC" w:rsidRDefault="00642EBC" w:rsidP="00642EBC">
      <w:pPr>
        <w:pStyle w:val="ac"/>
        <w:numPr>
          <w:ilvl w:val="1"/>
          <w:numId w:val="14"/>
        </w:numPr>
        <w:ind w:left="0" w:firstLine="708"/>
        <w:jc w:val="both"/>
      </w:pPr>
      <w:r w:rsidRPr="00642EBC">
        <w:t xml:space="preserve">Пункт 4 статьи 12 дополнить подпунктом 2.1 следующего содержания: </w:t>
      </w:r>
    </w:p>
    <w:p w:rsidR="00642EBC" w:rsidRPr="00642EBC" w:rsidRDefault="00642EBC" w:rsidP="00642EBC">
      <w:pPr>
        <w:pStyle w:val="ac"/>
        <w:ind w:firstLine="708"/>
        <w:jc w:val="both"/>
      </w:pPr>
      <w:r w:rsidRPr="00642EBC">
        <w:t>«2.1) проект стратегии социально-экономического развития муниципального образования;».</w:t>
      </w:r>
    </w:p>
    <w:p w:rsidR="00642EBC" w:rsidRPr="00642EBC" w:rsidRDefault="00642EBC" w:rsidP="00642EBC">
      <w:pPr>
        <w:pStyle w:val="ac"/>
        <w:numPr>
          <w:ilvl w:val="1"/>
          <w:numId w:val="14"/>
        </w:numPr>
        <w:ind w:left="0" w:firstLine="708"/>
        <w:jc w:val="both"/>
      </w:pPr>
      <w:r w:rsidRPr="00642EBC">
        <w:lastRenderedPageBreak/>
        <w:t>В подпункте 3 пункта 4 статьи 12 слова «проекты планов и программ развития муниципального образования,» и слова «(изменение вступает в силу с "01" марта 2015 года</w:t>
      </w:r>
      <w:proofErr w:type="gramStart"/>
      <w:r w:rsidRPr="00642EBC">
        <w:t>);,</w:t>
      </w:r>
      <w:proofErr w:type="gramEnd"/>
      <w:r w:rsidRPr="00642EBC">
        <w:t>» исключить.</w:t>
      </w:r>
    </w:p>
    <w:p w:rsidR="00642EBC" w:rsidRPr="00642EBC" w:rsidRDefault="00642EBC" w:rsidP="00642EBC">
      <w:pPr>
        <w:pStyle w:val="ac"/>
        <w:numPr>
          <w:ilvl w:val="1"/>
          <w:numId w:val="14"/>
        </w:numPr>
        <w:jc w:val="both"/>
      </w:pPr>
      <w:r w:rsidRPr="00642EBC">
        <w:t>Подпункт 4 пункта 1 статьи 19 изложить в следующей редакции:</w:t>
      </w:r>
    </w:p>
    <w:p w:rsidR="00642EBC" w:rsidRPr="00642EBC" w:rsidRDefault="00642EBC" w:rsidP="00642EBC">
      <w:pPr>
        <w:pStyle w:val="ac"/>
        <w:ind w:firstLine="708"/>
        <w:jc w:val="both"/>
      </w:pPr>
      <w:r w:rsidRPr="00642EBC">
        <w:t xml:space="preserve">«4) утверждение стратегии социально-экономического развития муниципального образования;».  </w:t>
      </w:r>
    </w:p>
    <w:p w:rsidR="006B0264" w:rsidRDefault="006B0264" w:rsidP="006B0264">
      <w:pPr>
        <w:pStyle w:val="ac"/>
        <w:numPr>
          <w:ilvl w:val="1"/>
          <w:numId w:val="14"/>
        </w:numPr>
        <w:ind w:left="0" w:firstLine="709"/>
        <w:jc w:val="both"/>
      </w:pPr>
      <w:r>
        <w:t xml:space="preserve">Пункт 1 статьи 29 дополнить подпунктами 6,7 следующего содержания: </w:t>
      </w:r>
    </w:p>
    <w:p w:rsidR="006B0264" w:rsidRDefault="006B0264" w:rsidP="006B0264">
      <w:pPr>
        <w:pStyle w:val="ac"/>
        <w:ind w:firstLine="709"/>
        <w:jc w:val="both"/>
      </w:pPr>
      <w:r>
        <w:t>«6) организация и осуществление муниципального контроля на соответствующей территории;</w:t>
      </w:r>
    </w:p>
    <w:p w:rsidR="006B0264" w:rsidRDefault="006B0264" w:rsidP="006B0264">
      <w:pPr>
        <w:pStyle w:val="ac"/>
        <w:ind w:firstLine="708"/>
        <w:jc w:val="both"/>
      </w:pPr>
      <w:r>
        <w:t>7)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Федерации».».</w:t>
      </w:r>
    </w:p>
    <w:p w:rsidR="00642EBC" w:rsidRPr="00642EBC" w:rsidRDefault="00642EBC" w:rsidP="006B0264">
      <w:pPr>
        <w:pStyle w:val="ac"/>
        <w:numPr>
          <w:ilvl w:val="1"/>
          <w:numId w:val="14"/>
        </w:numPr>
        <w:ind w:left="0" w:firstLine="708"/>
        <w:jc w:val="both"/>
      </w:pPr>
      <w:r w:rsidRPr="00642EBC">
        <w:t xml:space="preserve">Подпункт 4 пункта 2 статьи 29 изложить в следующей редакции: </w:t>
      </w:r>
    </w:p>
    <w:p w:rsidR="00642EBC" w:rsidRPr="00642EBC" w:rsidRDefault="00642EBC" w:rsidP="00642EBC">
      <w:pPr>
        <w:pStyle w:val="ac"/>
        <w:ind w:firstLine="708"/>
        <w:jc w:val="both"/>
      </w:pPr>
      <w:r w:rsidRPr="00642EBC">
        <w:t xml:space="preserve">«4)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 </w:t>
      </w:r>
    </w:p>
    <w:p w:rsidR="00642EBC" w:rsidRPr="00642EBC" w:rsidRDefault="00642EBC" w:rsidP="00642EBC">
      <w:pPr>
        <w:pStyle w:val="ac"/>
        <w:ind w:firstLine="708"/>
        <w:jc w:val="both"/>
      </w:pPr>
      <w:r w:rsidRPr="00642EBC">
        <w:t>2. 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Ханты-Мансийскому автономному округу – Югре.</w:t>
      </w:r>
    </w:p>
    <w:p w:rsidR="00642EBC" w:rsidRPr="00642EBC" w:rsidRDefault="00642EBC" w:rsidP="00642EBC">
      <w:pPr>
        <w:pStyle w:val="ac"/>
        <w:ind w:firstLine="708"/>
        <w:jc w:val="both"/>
      </w:pPr>
      <w:r w:rsidRPr="00642EBC"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642EBC" w:rsidRPr="00642EBC" w:rsidRDefault="00642EBC" w:rsidP="00642EBC">
      <w:pPr>
        <w:pStyle w:val="ac"/>
        <w:ind w:firstLine="708"/>
        <w:jc w:val="both"/>
      </w:pPr>
      <w:r w:rsidRPr="00642EBC">
        <w:t>4. Настоящее решение вступает в силу после его официального опубликования (обнародования).</w:t>
      </w:r>
    </w:p>
    <w:p w:rsidR="00642EBC" w:rsidRPr="00642EBC" w:rsidRDefault="00642EBC" w:rsidP="00642EBC">
      <w:pPr>
        <w:pStyle w:val="ac"/>
      </w:pPr>
    </w:p>
    <w:p w:rsidR="00642EBC" w:rsidRPr="00642EBC" w:rsidRDefault="00642EBC" w:rsidP="00642EBC">
      <w:pPr>
        <w:pStyle w:val="ac"/>
      </w:pPr>
    </w:p>
    <w:p w:rsidR="00642EBC" w:rsidRPr="00642EBC" w:rsidRDefault="00642EBC" w:rsidP="00642EBC">
      <w:pPr>
        <w:pStyle w:val="ac"/>
      </w:pPr>
    </w:p>
    <w:p w:rsidR="00642EBC" w:rsidRPr="00642EBC" w:rsidRDefault="00642EBC" w:rsidP="00642EBC">
      <w:pPr>
        <w:pStyle w:val="ac"/>
      </w:pPr>
    </w:p>
    <w:p w:rsidR="00642EBC" w:rsidRPr="00642EBC" w:rsidRDefault="00642EBC" w:rsidP="00642EBC">
      <w:pPr>
        <w:pStyle w:val="ac"/>
      </w:pPr>
      <w:r w:rsidRPr="00642EBC">
        <w:t>Глава сельского поселения,</w:t>
      </w:r>
      <w:r w:rsidRPr="00642EBC">
        <w:tab/>
      </w:r>
      <w:r w:rsidRPr="00642EBC">
        <w:tab/>
      </w:r>
      <w:r w:rsidRPr="00642EBC">
        <w:tab/>
      </w:r>
      <w:r w:rsidRPr="00642EBC">
        <w:tab/>
      </w:r>
    </w:p>
    <w:p w:rsidR="00642EBC" w:rsidRPr="00642EBC" w:rsidRDefault="00642EBC" w:rsidP="00642EBC">
      <w:pPr>
        <w:pStyle w:val="ac"/>
      </w:pPr>
      <w:r w:rsidRPr="00642EBC">
        <w:t>исполняющий полномочия</w:t>
      </w:r>
      <w:r w:rsidRPr="00642EBC">
        <w:tab/>
      </w:r>
      <w:r w:rsidRPr="00642EBC">
        <w:tab/>
      </w:r>
      <w:r w:rsidRPr="00642EBC">
        <w:tab/>
      </w:r>
      <w:r w:rsidRPr="00642EBC">
        <w:tab/>
      </w:r>
    </w:p>
    <w:p w:rsidR="00642EBC" w:rsidRPr="00642EBC" w:rsidRDefault="00642EBC" w:rsidP="00642EBC">
      <w:pPr>
        <w:pStyle w:val="ac"/>
      </w:pPr>
      <w:r w:rsidRPr="00642EBC">
        <w:t>председателя Совета депутатов</w:t>
      </w:r>
    </w:p>
    <w:p w:rsidR="00642EBC" w:rsidRPr="00642EBC" w:rsidRDefault="00642EBC" w:rsidP="00642EBC">
      <w:pPr>
        <w:pStyle w:val="ac"/>
      </w:pPr>
      <w:r w:rsidRPr="00642EBC">
        <w:t>сельского поселения</w:t>
      </w:r>
      <w:r w:rsidRPr="00642EBC">
        <w:tab/>
      </w:r>
      <w:r w:rsidRPr="00642EBC">
        <w:tab/>
      </w:r>
      <w:r w:rsidRPr="00642EBC">
        <w:tab/>
      </w:r>
      <w:r w:rsidRPr="00642EBC">
        <w:tab/>
      </w:r>
      <w:r w:rsidRPr="00642EBC">
        <w:tab/>
      </w:r>
      <w:r w:rsidRPr="00642EBC">
        <w:tab/>
        <w:t xml:space="preserve">       А.И. Козлов</w:t>
      </w:r>
    </w:p>
    <w:p w:rsidR="00642EBC" w:rsidRPr="00642EBC" w:rsidRDefault="00642EBC" w:rsidP="00642EBC">
      <w:pPr>
        <w:pStyle w:val="ac"/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E44404" w:rsidRDefault="00E44404" w:rsidP="00E44404">
      <w:pPr>
        <w:pStyle w:val="ac"/>
        <w:jc w:val="both"/>
        <w:rPr>
          <w:highlight w:val="yellow"/>
        </w:rPr>
      </w:pP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lastRenderedPageBreak/>
        <w:t>Прило</w:t>
      </w:r>
      <w:bookmarkStart w:id="0" w:name="_GoBack"/>
      <w:bookmarkEnd w:id="0"/>
      <w:r w:rsidRPr="00FC7E0E">
        <w:rPr>
          <w:szCs w:val="28"/>
        </w:rPr>
        <w:t xml:space="preserve">жение 2 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к постановлению администрации</w:t>
      </w:r>
    </w:p>
    <w:p w:rsidR="00DD59A7" w:rsidRPr="00FC7E0E" w:rsidRDefault="00DD59A7" w:rsidP="00DD59A7">
      <w:pPr>
        <w:pStyle w:val="ac"/>
        <w:jc w:val="right"/>
        <w:rPr>
          <w:szCs w:val="28"/>
        </w:rPr>
      </w:pPr>
      <w:r w:rsidRPr="00FC7E0E">
        <w:rPr>
          <w:szCs w:val="28"/>
        </w:rPr>
        <w:t>сельского поселения Цингалы</w:t>
      </w:r>
    </w:p>
    <w:p w:rsidR="00723A57" w:rsidRPr="00FC7E0E" w:rsidRDefault="005D4730" w:rsidP="00723A57">
      <w:pPr>
        <w:pStyle w:val="ac"/>
        <w:jc w:val="right"/>
        <w:rPr>
          <w:szCs w:val="28"/>
        </w:rPr>
      </w:pPr>
      <w:r>
        <w:rPr>
          <w:szCs w:val="28"/>
        </w:rPr>
        <w:t>от 17</w:t>
      </w:r>
      <w:r w:rsidR="00587361">
        <w:rPr>
          <w:szCs w:val="28"/>
        </w:rPr>
        <w:t>.11.2017 № 126</w:t>
      </w:r>
    </w:p>
    <w:p w:rsidR="00DD59A7" w:rsidRPr="00DD59A7" w:rsidRDefault="00DD59A7" w:rsidP="00587361">
      <w:pPr>
        <w:pStyle w:val="ac"/>
        <w:jc w:val="both"/>
      </w:pPr>
    </w:p>
    <w:p w:rsidR="00587361" w:rsidRPr="00587361" w:rsidRDefault="00587361" w:rsidP="00587361">
      <w:pPr>
        <w:pStyle w:val="ac"/>
        <w:ind w:firstLine="708"/>
        <w:jc w:val="center"/>
        <w:rPr>
          <w:b/>
        </w:rPr>
      </w:pPr>
      <w:r w:rsidRPr="00587361">
        <w:rPr>
          <w:b/>
        </w:rPr>
        <w:t>Порядок</w:t>
      </w:r>
    </w:p>
    <w:p w:rsidR="00587361" w:rsidRPr="00587361" w:rsidRDefault="00587361" w:rsidP="00587361">
      <w:pPr>
        <w:pStyle w:val="ac"/>
        <w:ind w:firstLine="708"/>
        <w:jc w:val="center"/>
        <w:rPr>
          <w:b/>
        </w:rPr>
      </w:pPr>
      <w:r w:rsidRPr="00587361">
        <w:rPr>
          <w:b/>
        </w:rPr>
        <w:t>организации и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center"/>
        <w:rPr>
          <w:b/>
        </w:rPr>
      </w:pPr>
      <w:r w:rsidRPr="00587361">
        <w:rPr>
          <w:b/>
        </w:rPr>
        <w:t>в сельском поселении Цингалы</w:t>
      </w:r>
    </w:p>
    <w:p w:rsidR="00587361" w:rsidRPr="00587361" w:rsidRDefault="00587361" w:rsidP="00587361">
      <w:pPr>
        <w:pStyle w:val="ac"/>
        <w:ind w:firstLine="708"/>
        <w:jc w:val="center"/>
      </w:pPr>
      <w:r w:rsidRPr="00587361">
        <w:t>(далее – Порядок)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Цингалы, иными правовыми актами, определяет порядок организации и проведения публичных слушаний на территории сельского поселения Цингалы (далее - муниципального образования), как одной из форм участия населения муниципального образования в осуществлении местного самоуправления.</w:t>
      </w:r>
    </w:p>
    <w:p w:rsidR="00587361" w:rsidRPr="00587361" w:rsidRDefault="00587361" w:rsidP="00587361">
      <w:pPr>
        <w:pStyle w:val="ac"/>
        <w:ind w:firstLine="708"/>
        <w:jc w:val="both"/>
        <w:rPr>
          <w:b/>
          <w:bCs/>
          <w:i/>
          <w:iCs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  <w:bCs/>
          <w:iCs/>
        </w:rPr>
        <w:t xml:space="preserve">Статья 1. Основные термины и понятия, </w:t>
      </w:r>
      <w:r w:rsidRPr="00587361">
        <w:rPr>
          <w:b/>
        </w:rPr>
        <w:t>используемые в настоящем Порядке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1) </w:t>
      </w:r>
      <w:r w:rsidRPr="00587361">
        <w:rPr>
          <w:b/>
          <w:bCs/>
        </w:rPr>
        <w:t>публичные слушания</w:t>
      </w:r>
      <w:r w:rsidRPr="00587361"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2) </w:t>
      </w:r>
      <w:r w:rsidRPr="00587361">
        <w:rPr>
          <w:b/>
        </w:rPr>
        <w:t>инициатор публичных слушаний</w:t>
      </w:r>
      <w:r w:rsidRPr="00587361">
        <w:t xml:space="preserve"> – инициативная группа жителей муниципального образования, численностью не менее 15 человек,</w:t>
      </w:r>
      <w:r w:rsidRPr="00587361">
        <w:rPr>
          <w:i/>
        </w:rPr>
        <w:t xml:space="preserve"> </w:t>
      </w:r>
      <w:r w:rsidRPr="00587361"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3) </w:t>
      </w:r>
      <w:r w:rsidRPr="00587361">
        <w:rPr>
          <w:b/>
          <w:bCs/>
        </w:rPr>
        <w:t>организация публичных слушаний</w:t>
      </w:r>
      <w:r w:rsidRPr="00587361"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4) </w:t>
      </w:r>
      <w:r w:rsidRPr="00587361">
        <w:rPr>
          <w:b/>
        </w:rPr>
        <w:t xml:space="preserve">организационный комитет (далее – оргкомитет) </w:t>
      </w:r>
      <w:r w:rsidRPr="00587361"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5) </w:t>
      </w:r>
      <w:r w:rsidRPr="00587361">
        <w:rPr>
          <w:b/>
        </w:rPr>
        <w:t>участники публичных слушаний</w:t>
      </w:r>
      <w:r w:rsidRPr="00587361"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6) </w:t>
      </w:r>
      <w:r w:rsidRPr="00587361">
        <w:rPr>
          <w:b/>
        </w:rPr>
        <w:t>эксперт</w:t>
      </w:r>
      <w:r w:rsidRPr="00587361">
        <w:t xml:space="preserve"> – лицо, обладающее специальными знаниями по вопросу, рассматриваемому на публичных слушаниях.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2. Цели организации и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Основными целями организации и проведения публичных слушаний являются: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обсуждение проектов муниципальных правовых актов с участием жителей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4) поиск приемлемых альтернатив решения важнейших вопросов местного значения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  <w:bCs/>
          <w:iCs/>
        </w:rPr>
      </w:pPr>
      <w:r w:rsidRPr="00587361">
        <w:rPr>
          <w:b/>
        </w:rPr>
        <w:t xml:space="preserve">Статья 3. </w:t>
      </w:r>
      <w:r w:rsidRPr="00587361">
        <w:rPr>
          <w:b/>
          <w:bCs/>
          <w:iCs/>
        </w:rPr>
        <w:t>Вопросы, выносимые на публичные слушания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1. Публичные слушания </w:t>
      </w:r>
      <w:r w:rsidRPr="00587361">
        <w:rPr>
          <w:bCs/>
        </w:rPr>
        <w:t xml:space="preserve">могут проводиться </w:t>
      </w:r>
      <w:r w:rsidRPr="00587361">
        <w:t xml:space="preserve">представительным органом муниципального образования, главой муниципального образования </w:t>
      </w:r>
      <w:r w:rsidRPr="00587361">
        <w:rPr>
          <w:bCs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587361">
        <w:t>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В обязательном порядке на публичные слушания выносятся: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проект бюджета муниципального образования и отчет о его исполнении;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</w:t>
      </w:r>
      <w:r w:rsidRPr="00587361"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4. Инициатива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7 человек, достигших 18-летнего возраста (далее – инициативная группа).</w:t>
      </w:r>
    </w:p>
    <w:p w:rsidR="00587361" w:rsidRPr="00587361" w:rsidRDefault="00587361" w:rsidP="00587361">
      <w:pPr>
        <w:pStyle w:val="ac"/>
        <w:ind w:firstLine="708"/>
        <w:jc w:val="both"/>
      </w:pPr>
      <w:bookmarkStart w:id="1" w:name="P80"/>
      <w:bookmarkEnd w:id="1"/>
      <w:r w:rsidRPr="00587361">
        <w:t xml:space="preserve">3.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 Ходатайство должно содержать: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подписи всех членов инициативной группы;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предполагаемую дату, время начала и место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5. Назначение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администрации муниципального образования.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Ходатайство, внесенное инициативной группой, рассматривается представительным органом муниципального образования на ближайшем заседании.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при внесении инициативы нарушены требования, установленные статьей 4 настоящего Порядка.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(трех) рабочих дней с момента его принятия.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5. Решение (постановление) о назначении публичных слушаний должно содержать: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сведения об инициаторе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указание на проведение публичных слушаний по проекту муниципального правового акта;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дату, место, время начала либо период проведения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состав оргкомитета, ответственного за подготовку и проведение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порядок, сроки приема предложений по обсуждаемому проекту.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  <w:bCs/>
          <w:iCs/>
        </w:rPr>
      </w:pPr>
      <w:r w:rsidRPr="00587361">
        <w:rPr>
          <w:b/>
          <w:bCs/>
          <w:iCs/>
        </w:rPr>
        <w:t>Статья 6. Порядок организации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В состав оргкомитета включаются: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2.1. В состав оргкомитета могут включаться: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представители общественности;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иные лица по предложению инициаторов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rPr>
          <w:bCs/>
        </w:rPr>
        <w:t xml:space="preserve">4. </w:t>
      </w:r>
      <w:r w:rsidRPr="00587361">
        <w:t>Оргкомитет в целях подготовки и проведения публичных слушаний осуществляет следующие полномочия: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организует проведение регистрации участников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проводит анализ предложений и рекомендаций и иных материалов, представленных участниками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устанавливает порядок выступлений на публичных слушаниях по вопросам, выносимым на публичные слушания, и поступившим в оргкомитет предложениям, и рекомендациям;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иные полномочия по подготовке и проведению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t xml:space="preserve">5. </w:t>
      </w:r>
      <w:r w:rsidRPr="00587361">
        <w:rPr>
          <w:bCs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7. Деятельность оргкомитета по информированию жителей муниципального образования и иных потенциальных участников публичных слушаний по вопросам, связанным с проведением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тему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дату, место и время начала проведения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краткую информацию о вопросе, вынесенном на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иное при необходимости.</w:t>
      </w:r>
    </w:p>
    <w:p w:rsidR="00587361" w:rsidRPr="00587361" w:rsidRDefault="00587361" w:rsidP="00587361">
      <w:pPr>
        <w:pStyle w:val="ac"/>
        <w:ind w:firstLine="708"/>
        <w:jc w:val="both"/>
        <w:rPr>
          <w:i/>
        </w:rPr>
      </w:pPr>
      <w:r w:rsidRPr="00587361"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слушаний, к которым относятся, в том числе: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решение (постановление) о назначении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информационное сообщение о проведении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проект муниципального правового акта</w:t>
      </w:r>
      <w:r w:rsidRPr="00587361">
        <w:rPr>
          <w:b/>
        </w:rPr>
        <w:t xml:space="preserve"> </w:t>
      </w:r>
      <w:r w:rsidRPr="00587361">
        <w:t>для обсуждения которого назначены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иная информация, имеющая отношение к теме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подомового обхода для приглашения жителей на публичные слушания;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распространения информационного сообщения по почтовым ящикам;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использования социальных сетей, иных интернет - ресурсов.</w:t>
      </w:r>
    </w:p>
    <w:p w:rsidR="00587361" w:rsidRPr="00587361" w:rsidRDefault="00587361" w:rsidP="00587361">
      <w:pPr>
        <w:pStyle w:val="ac"/>
        <w:ind w:firstLine="708"/>
        <w:jc w:val="both"/>
        <w:rPr>
          <w:i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8. Порядок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1. 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25 посадочных мест. 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587361" w:rsidRPr="00587361" w:rsidRDefault="00587361" w:rsidP="00587361">
      <w:pPr>
        <w:pStyle w:val="ac"/>
        <w:ind w:firstLine="708"/>
        <w:jc w:val="both"/>
        <w:rPr>
          <w:i/>
        </w:rPr>
      </w:pPr>
      <w:r w:rsidRPr="00587361">
        <w:t>4.</w:t>
      </w:r>
      <w:r w:rsidRPr="00587361">
        <w:rPr>
          <w:bCs/>
        </w:rPr>
        <w:t xml:space="preserve"> </w:t>
      </w:r>
      <w:r w:rsidRPr="00587361"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587361">
        <w:rPr>
          <w:i/>
        </w:rPr>
        <w:t>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t>5. Председательствующим на публичных слушаниях является председатель оргкомитета публичных слушаний.</w:t>
      </w:r>
      <w:r w:rsidRPr="00587361">
        <w:rPr>
          <w:b/>
        </w:rPr>
        <w:t xml:space="preserve">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587361" w:rsidRPr="00587361" w:rsidRDefault="00587361" w:rsidP="00587361">
      <w:pPr>
        <w:pStyle w:val="ac"/>
        <w:jc w:val="both"/>
      </w:pPr>
      <w:r w:rsidRPr="00587361">
        <w:t xml:space="preserve">Затем председательствующий дает возможность участникам публичных слушаний, членам организационного комитета задать уточняющие вопросы по </w:t>
      </w:r>
      <w:r w:rsidRPr="00587361">
        <w:lastRenderedPageBreak/>
        <w:t>позиции и (или) аргументам выступающего и дополнительное время для ответов на вопросы и пояснения.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587361" w:rsidRPr="00587361" w:rsidRDefault="00587361" w:rsidP="00587361">
      <w:pPr>
        <w:pStyle w:val="ac"/>
        <w:ind w:firstLine="708"/>
        <w:jc w:val="both"/>
      </w:pPr>
      <w:bookmarkStart w:id="2" w:name="P142"/>
      <w:bookmarkEnd w:id="2"/>
      <w:r w:rsidRPr="00587361"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10. Общие правила выступлений на публичных слушаниях: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4) все выступления должны быть связаны с предметом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5) присутствующие на публичных слушаниях лица не вправе мешать их проведению.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  <w:bCs/>
        </w:rPr>
        <w:t xml:space="preserve">Статья 9. </w:t>
      </w:r>
      <w:r w:rsidRPr="00587361">
        <w:rPr>
          <w:b/>
        </w:rPr>
        <w:t xml:space="preserve">Результаты публичных слушаний 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1.1. Протокол публичных слушаний;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1.2. Заключение по результатам публичных слушаний;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1.3. Информация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2. Протокол публичных слушаний.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lastRenderedPageBreak/>
        <w:t xml:space="preserve">2.1. </w:t>
      </w:r>
      <w:r w:rsidRPr="00587361"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t>2.2. Протокол подписывается председательствующим на публичных слушаниях и секретарем оргкомитета.</w:t>
      </w:r>
    </w:p>
    <w:p w:rsidR="00587361" w:rsidRPr="00587361" w:rsidRDefault="00587361" w:rsidP="00587361">
      <w:pPr>
        <w:pStyle w:val="ac"/>
        <w:ind w:firstLine="708"/>
        <w:jc w:val="both"/>
        <w:rPr>
          <w:bCs/>
        </w:rPr>
      </w:pPr>
      <w:r w:rsidRPr="00587361">
        <w:rPr>
          <w:bCs/>
        </w:rPr>
        <w:t>3. Заключение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3.2. Заключение по результатам публичных слушаний включает: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- обобщенный анализ предложений и замечаний, поступивших от участников публичных слушаний;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3.4. Заключение по результатам публичных слушаний подписывается всеми членами оргкомитета.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 Информация по результатам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587361">
        <w:rPr>
          <w:b/>
        </w:rPr>
        <w:t xml:space="preserve"> </w:t>
      </w:r>
      <w:r w:rsidRPr="00587361"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587361" w:rsidRPr="00587361" w:rsidRDefault="00587361" w:rsidP="00587361">
      <w:pPr>
        <w:pStyle w:val="ac"/>
        <w:ind w:firstLine="708"/>
        <w:jc w:val="both"/>
      </w:pPr>
      <w:r w:rsidRPr="00587361">
        <w:lastRenderedPageBreak/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10. Финансирование организации и проведения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11. Срок хранения материалов публичных слушаний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  <w:r w:rsidRPr="00587361">
        <w:rPr>
          <w:b/>
        </w:rPr>
        <w:t>Статья 12. Особенности применения настоящего Порядка</w:t>
      </w:r>
    </w:p>
    <w:p w:rsidR="00587361" w:rsidRPr="00587361" w:rsidRDefault="00587361" w:rsidP="00587361">
      <w:pPr>
        <w:pStyle w:val="ac"/>
        <w:ind w:firstLine="708"/>
        <w:jc w:val="both"/>
        <w:rPr>
          <w:b/>
        </w:rPr>
      </w:pPr>
    </w:p>
    <w:p w:rsidR="00587361" w:rsidRPr="00587361" w:rsidRDefault="00587361" w:rsidP="00587361">
      <w:pPr>
        <w:pStyle w:val="ac"/>
        <w:ind w:firstLine="708"/>
        <w:jc w:val="both"/>
      </w:pPr>
      <w:r w:rsidRPr="00587361">
        <w:t>Настоящий Порядок применяется с особенностями проведения публичных слушаний в области градостроительной деятельности, предусмотренных Градостроительным кодексом Российской Федерации.</w:t>
      </w:r>
    </w:p>
    <w:p w:rsidR="00587361" w:rsidRPr="00587361" w:rsidRDefault="00587361" w:rsidP="00587361">
      <w:pPr>
        <w:pStyle w:val="ac"/>
        <w:ind w:firstLine="708"/>
        <w:jc w:val="both"/>
      </w:pPr>
    </w:p>
    <w:p w:rsidR="00587361" w:rsidRPr="00587361" w:rsidRDefault="00587361" w:rsidP="00587361">
      <w:pPr>
        <w:pStyle w:val="ac"/>
        <w:ind w:firstLine="708"/>
      </w:pPr>
    </w:p>
    <w:p w:rsidR="00D82E9D" w:rsidRPr="00CA7348" w:rsidRDefault="00D82E9D" w:rsidP="0053111C">
      <w:pPr>
        <w:pStyle w:val="ac"/>
        <w:ind w:firstLine="708"/>
        <w:jc w:val="both"/>
      </w:pPr>
    </w:p>
    <w:sectPr w:rsidR="00D82E9D" w:rsidRPr="00CA7348" w:rsidSect="007E4D7B">
      <w:footerReference w:type="even" r:id="rId8"/>
      <w:footerReference w:type="default" r:id="rId9"/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98" w:rsidRDefault="001D3A98">
      <w:pPr>
        <w:spacing w:after="0" w:line="240" w:lineRule="auto"/>
      </w:pPr>
      <w:r>
        <w:separator/>
      </w:r>
    </w:p>
  </w:endnote>
  <w:endnote w:type="continuationSeparator" w:id="0">
    <w:p w:rsidR="001D3A98" w:rsidRDefault="001D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35" w:rsidRDefault="00287935" w:rsidP="003055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935" w:rsidRDefault="00287935" w:rsidP="003055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935" w:rsidRDefault="00287935" w:rsidP="009D73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98" w:rsidRDefault="001D3A98">
      <w:pPr>
        <w:spacing w:after="0" w:line="240" w:lineRule="auto"/>
      </w:pPr>
      <w:r>
        <w:separator/>
      </w:r>
    </w:p>
  </w:footnote>
  <w:footnote w:type="continuationSeparator" w:id="0">
    <w:p w:rsidR="001D3A98" w:rsidRDefault="001D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08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546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FAC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78B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105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08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48E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882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03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62F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368"/>
    <w:multiLevelType w:val="multilevel"/>
    <w:tmpl w:val="7CD2EF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1" w15:restartNumberingAfterBreak="0">
    <w:nsid w:val="21821DB4"/>
    <w:multiLevelType w:val="multilevel"/>
    <w:tmpl w:val="984881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B560580"/>
    <w:multiLevelType w:val="hybridMultilevel"/>
    <w:tmpl w:val="53C87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DE267F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44407E4F"/>
    <w:multiLevelType w:val="hybridMultilevel"/>
    <w:tmpl w:val="FBC6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7DA0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4CB91F35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FDD1585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65D734B1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AC8369C"/>
    <w:multiLevelType w:val="hybridMultilevel"/>
    <w:tmpl w:val="9C88B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B06294"/>
    <w:multiLevelType w:val="hybridMultilevel"/>
    <w:tmpl w:val="42562978"/>
    <w:lvl w:ilvl="0" w:tplc="52CCB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6D7637"/>
    <w:multiLevelType w:val="hybridMultilevel"/>
    <w:tmpl w:val="F17E3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2F496A"/>
    <w:multiLevelType w:val="multilevel"/>
    <w:tmpl w:val="FCAAB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BFA0C4C"/>
    <w:multiLevelType w:val="hybridMultilevel"/>
    <w:tmpl w:val="15C45EAE"/>
    <w:lvl w:ilvl="0" w:tplc="B030B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3C1CD0"/>
    <w:multiLevelType w:val="hybridMultilevel"/>
    <w:tmpl w:val="390CEF90"/>
    <w:lvl w:ilvl="0" w:tplc="294A44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E7345AC"/>
    <w:multiLevelType w:val="hybridMultilevel"/>
    <w:tmpl w:val="2BC0A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0"/>
  </w:num>
  <w:num w:numId="13">
    <w:abstractNumId w:val="14"/>
  </w:num>
  <w:num w:numId="14">
    <w:abstractNumId w:val="13"/>
  </w:num>
  <w:num w:numId="15">
    <w:abstractNumId w:val="23"/>
  </w:num>
  <w:num w:numId="16">
    <w:abstractNumId w:val="12"/>
  </w:num>
  <w:num w:numId="17">
    <w:abstractNumId w:val="22"/>
  </w:num>
  <w:num w:numId="18">
    <w:abstractNumId w:val="11"/>
  </w:num>
  <w:num w:numId="19">
    <w:abstractNumId w:val="19"/>
  </w:num>
  <w:num w:numId="20">
    <w:abstractNumId w:val="21"/>
  </w:num>
  <w:num w:numId="21">
    <w:abstractNumId w:val="25"/>
  </w:num>
  <w:num w:numId="22">
    <w:abstractNumId w:val="17"/>
  </w:num>
  <w:num w:numId="23">
    <w:abstractNumId w:val="15"/>
  </w:num>
  <w:num w:numId="24">
    <w:abstractNumId w:val="1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90"/>
    <w:rsid w:val="00012415"/>
    <w:rsid w:val="00022529"/>
    <w:rsid w:val="00022B28"/>
    <w:rsid w:val="000253AA"/>
    <w:rsid w:val="00027397"/>
    <w:rsid w:val="000546EF"/>
    <w:rsid w:val="000610A2"/>
    <w:rsid w:val="000611CA"/>
    <w:rsid w:val="000625C3"/>
    <w:rsid w:val="00070009"/>
    <w:rsid w:val="0007194D"/>
    <w:rsid w:val="000765F8"/>
    <w:rsid w:val="00081A2A"/>
    <w:rsid w:val="000960E8"/>
    <w:rsid w:val="00097157"/>
    <w:rsid w:val="000A52C8"/>
    <w:rsid w:val="000B2D31"/>
    <w:rsid w:val="000B3D22"/>
    <w:rsid w:val="000C7172"/>
    <w:rsid w:val="000D0874"/>
    <w:rsid w:val="000E0522"/>
    <w:rsid w:val="0012399B"/>
    <w:rsid w:val="0013083C"/>
    <w:rsid w:val="001646FA"/>
    <w:rsid w:val="00166A9F"/>
    <w:rsid w:val="0018336B"/>
    <w:rsid w:val="00183C69"/>
    <w:rsid w:val="00187D5A"/>
    <w:rsid w:val="001A2D9D"/>
    <w:rsid w:val="001B0ABB"/>
    <w:rsid w:val="001C2E2D"/>
    <w:rsid w:val="001D3A98"/>
    <w:rsid w:val="001D73B0"/>
    <w:rsid w:val="00214A55"/>
    <w:rsid w:val="00257923"/>
    <w:rsid w:val="002652E3"/>
    <w:rsid w:val="002658A9"/>
    <w:rsid w:val="002659ED"/>
    <w:rsid w:val="00273C00"/>
    <w:rsid w:val="002751F7"/>
    <w:rsid w:val="00287935"/>
    <w:rsid w:val="002960A1"/>
    <w:rsid w:val="002A7326"/>
    <w:rsid w:val="002B0143"/>
    <w:rsid w:val="002C2731"/>
    <w:rsid w:val="002D35BD"/>
    <w:rsid w:val="002D58A9"/>
    <w:rsid w:val="002E49DA"/>
    <w:rsid w:val="002F43F4"/>
    <w:rsid w:val="003001F8"/>
    <w:rsid w:val="00305550"/>
    <w:rsid w:val="00310071"/>
    <w:rsid w:val="003273E0"/>
    <w:rsid w:val="00330FAC"/>
    <w:rsid w:val="00333CD5"/>
    <w:rsid w:val="0034319D"/>
    <w:rsid w:val="003432FF"/>
    <w:rsid w:val="00345090"/>
    <w:rsid w:val="00351D4E"/>
    <w:rsid w:val="00371513"/>
    <w:rsid w:val="0037162F"/>
    <w:rsid w:val="00381967"/>
    <w:rsid w:val="0039722D"/>
    <w:rsid w:val="003A6293"/>
    <w:rsid w:val="003B0C5D"/>
    <w:rsid w:val="003C254D"/>
    <w:rsid w:val="003C7D50"/>
    <w:rsid w:val="003D521D"/>
    <w:rsid w:val="003D5B83"/>
    <w:rsid w:val="003F01FE"/>
    <w:rsid w:val="003F059A"/>
    <w:rsid w:val="003F32E3"/>
    <w:rsid w:val="00404DB2"/>
    <w:rsid w:val="00422283"/>
    <w:rsid w:val="00422E97"/>
    <w:rsid w:val="00437AFE"/>
    <w:rsid w:val="00444F6E"/>
    <w:rsid w:val="00451915"/>
    <w:rsid w:val="0045232D"/>
    <w:rsid w:val="00453A1D"/>
    <w:rsid w:val="00460E2D"/>
    <w:rsid w:val="0047410E"/>
    <w:rsid w:val="00476988"/>
    <w:rsid w:val="0048086F"/>
    <w:rsid w:val="00482DB1"/>
    <w:rsid w:val="00482E95"/>
    <w:rsid w:val="00485D6C"/>
    <w:rsid w:val="004A05E3"/>
    <w:rsid w:val="004A38A4"/>
    <w:rsid w:val="004A7834"/>
    <w:rsid w:val="004B11C0"/>
    <w:rsid w:val="004C192F"/>
    <w:rsid w:val="004D2D1C"/>
    <w:rsid w:val="004D445C"/>
    <w:rsid w:val="004D7CA2"/>
    <w:rsid w:val="004E6B27"/>
    <w:rsid w:val="004E72DB"/>
    <w:rsid w:val="004F6C45"/>
    <w:rsid w:val="005033B4"/>
    <w:rsid w:val="00511837"/>
    <w:rsid w:val="00517D69"/>
    <w:rsid w:val="00520B7F"/>
    <w:rsid w:val="0053111C"/>
    <w:rsid w:val="005370D6"/>
    <w:rsid w:val="0054333C"/>
    <w:rsid w:val="00583471"/>
    <w:rsid w:val="00585DF3"/>
    <w:rsid w:val="00587361"/>
    <w:rsid w:val="005A3352"/>
    <w:rsid w:val="005C142B"/>
    <w:rsid w:val="005C79AA"/>
    <w:rsid w:val="005D13EA"/>
    <w:rsid w:val="005D4730"/>
    <w:rsid w:val="005F2A43"/>
    <w:rsid w:val="005F7657"/>
    <w:rsid w:val="00600F76"/>
    <w:rsid w:val="00603185"/>
    <w:rsid w:val="00603971"/>
    <w:rsid w:val="006166E1"/>
    <w:rsid w:val="00626A27"/>
    <w:rsid w:val="00626CA2"/>
    <w:rsid w:val="0064118D"/>
    <w:rsid w:val="00642EBC"/>
    <w:rsid w:val="00644E5E"/>
    <w:rsid w:val="0064636E"/>
    <w:rsid w:val="00677BCE"/>
    <w:rsid w:val="00685B62"/>
    <w:rsid w:val="00690190"/>
    <w:rsid w:val="00692A9A"/>
    <w:rsid w:val="006A0BDD"/>
    <w:rsid w:val="006B0264"/>
    <w:rsid w:val="006B5066"/>
    <w:rsid w:val="006D2A05"/>
    <w:rsid w:val="006E35AB"/>
    <w:rsid w:val="006F041E"/>
    <w:rsid w:val="007018B6"/>
    <w:rsid w:val="00704D89"/>
    <w:rsid w:val="00707E6E"/>
    <w:rsid w:val="00713ECC"/>
    <w:rsid w:val="00723A57"/>
    <w:rsid w:val="007277D3"/>
    <w:rsid w:val="00750F99"/>
    <w:rsid w:val="007A13F5"/>
    <w:rsid w:val="007A2F54"/>
    <w:rsid w:val="007A52E7"/>
    <w:rsid w:val="007C451F"/>
    <w:rsid w:val="007E227B"/>
    <w:rsid w:val="007E4D7B"/>
    <w:rsid w:val="007E5734"/>
    <w:rsid w:val="007F6F4D"/>
    <w:rsid w:val="008014E0"/>
    <w:rsid w:val="00804B0A"/>
    <w:rsid w:val="008358E8"/>
    <w:rsid w:val="00871486"/>
    <w:rsid w:val="00871542"/>
    <w:rsid w:val="008969E1"/>
    <w:rsid w:val="008B74DA"/>
    <w:rsid w:val="008C070F"/>
    <w:rsid w:val="008C3989"/>
    <w:rsid w:val="008D124F"/>
    <w:rsid w:val="008D4E7A"/>
    <w:rsid w:val="008E0435"/>
    <w:rsid w:val="00943979"/>
    <w:rsid w:val="009452EC"/>
    <w:rsid w:val="00962CD8"/>
    <w:rsid w:val="00964172"/>
    <w:rsid w:val="00993E58"/>
    <w:rsid w:val="009A1F0E"/>
    <w:rsid w:val="009A3959"/>
    <w:rsid w:val="009C2F2B"/>
    <w:rsid w:val="009C334A"/>
    <w:rsid w:val="009C5A8A"/>
    <w:rsid w:val="009D3F9E"/>
    <w:rsid w:val="009D422B"/>
    <w:rsid w:val="009D735D"/>
    <w:rsid w:val="009F5882"/>
    <w:rsid w:val="00A03ABB"/>
    <w:rsid w:val="00A048BF"/>
    <w:rsid w:val="00A069F3"/>
    <w:rsid w:val="00A22BA2"/>
    <w:rsid w:val="00A30387"/>
    <w:rsid w:val="00A31229"/>
    <w:rsid w:val="00A339AB"/>
    <w:rsid w:val="00A36E37"/>
    <w:rsid w:val="00A459AF"/>
    <w:rsid w:val="00A5741E"/>
    <w:rsid w:val="00A60AF4"/>
    <w:rsid w:val="00A71B75"/>
    <w:rsid w:val="00A81E31"/>
    <w:rsid w:val="00A874C7"/>
    <w:rsid w:val="00A90AFB"/>
    <w:rsid w:val="00A92D44"/>
    <w:rsid w:val="00A97857"/>
    <w:rsid w:val="00AA447A"/>
    <w:rsid w:val="00AB2ED3"/>
    <w:rsid w:val="00AB65C3"/>
    <w:rsid w:val="00AC75D6"/>
    <w:rsid w:val="00AE4E99"/>
    <w:rsid w:val="00AF271E"/>
    <w:rsid w:val="00AF736C"/>
    <w:rsid w:val="00B03D9D"/>
    <w:rsid w:val="00B03E9E"/>
    <w:rsid w:val="00B04078"/>
    <w:rsid w:val="00B23C0A"/>
    <w:rsid w:val="00B3190C"/>
    <w:rsid w:val="00B50D4D"/>
    <w:rsid w:val="00B512EC"/>
    <w:rsid w:val="00B518E5"/>
    <w:rsid w:val="00B71A28"/>
    <w:rsid w:val="00B93379"/>
    <w:rsid w:val="00BA0BC9"/>
    <w:rsid w:val="00BA0E20"/>
    <w:rsid w:val="00C13BB8"/>
    <w:rsid w:val="00C4365C"/>
    <w:rsid w:val="00C4597D"/>
    <w:rsid w:val="00C65BC0"/>
    <w:rsid w:val="00C677CA"/>
    <w:rsid w:val="00C72FF2"/>
    <w:rsid w:val="00C85E09"/>
    <w:rsid w:val="00CA7348"/>
    <w:rsid w:val="00CB2E59"/>
    <w:rsid w:val="00CC2B5E"/>
    <w:rsid w:val="00CF48DB"/>
    <w:rsid w:val="00D074F7"/>
    <w:rsid w:val="00D10027"/>
    <w:rsid w:val="00D150E8"/>
    <w:rsid w:val="00D161F5"/>
    <w:rsid w:val="00D30259"/>
    <w:rsid w:val="00D3292E"/>
    <w:rsid w:val="00D359E7"/>
    <w:rsid w:val="00D3613E"/>
    <w:rsid w:val="00D556D8"/>
    <w:rsid w:val="00D66D8D"/>
    <w:rsid w:val="00D70E37"/>
    <w:rsid w:val="00D820E7"/>
    <w:rsid w:val="00D82E9D"/>
    <w:rsid w:val="00D85035"/>
    <w:rsid w:val="00DA1754"/>
    <w:rsid w:val="00DA4301"/>
    <w:rsid w:val="00DC5C50"/>
    <w:rsid w:val="00DC6DE7"/>
    <w:rsid w:val="00DD59A7"/>
    <w:rsid w:val="00DE36EF"/>
    <w:rsid w:val="00DF18D0"/>
    <w:rsid w:val="00DF48D2"/>
    <w:rsid w:val="00E01649"/>
    <w:rsid w:val="00E062BD"/>
    <w:rsid w:val="00E3299D"/>
    <w:rsid w:val="00E408BA"/>
    <w:rsid w:val="00E44404"/>
    <w:rsid w:val="00E67861"/>
    <w:rsid w:val="00E702EF"/>
    <w:rsid w:val="00E72A90"/>
    <w:rsid w:val="00EA541A"/>
    <w:rsid w:val="00EB662E"/>
    <w:rsid w:val="00EE44B1"/>
    <w:rsid w:val="00F0164C"/>
    <w:rsid w:val="00F03417"/>
    <w:rsid w:val="00F10929"/>
    <w:rsid w:val="00F279DA"/>
    <w:rsid w:val="00F3058C"/>
    <w:rsid w:val="00F33E5E"/>
    <w:rsid w:val="00F36ABF"/>
    <w:rsid w:val="00F71D6E"/>
    <w:rsid w:val="00F73032"/>
    <w:rsid w:val="00F81C79"/>
    <w:rsid w:val="00F966DD"/>
    <w:rsid w:val="00FC74A5"/>
    <w:rsid w:val="00FC7E0E"/>
    <w:rsid w:val="00FD6BA6"/>
    <w:rsid w:val="00FE68F3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26F8C-7CA8-4D99-9A35-ED99CDBD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A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90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E72A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rsid w:val="00E72A90"/>
    <w:rPr>
      <w:rFonts w:ascii="Calibri" w:eastAsia="Calibri" w:hAnsi="Calibri" w:cs="Times New Roman"/>
      <w:sz w:val="22"/>
    </w:rPr>
  </w:style>
  <w:style w:type="character" w:styleId="a7">
    <w:name w:val="page number"/>
    <w:basedOn w:val="a0"/>
    <w:rsid w:val="00E72A90"/>
  </w:style>
  <w:style w:type="paragraph" w:styleId="a8">
    <w:name w:val="header"/>
    <w:basedOn w:val="a"/>
    <w:link w:val="a9"/>
    <w:rsid w:val="00E72A9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9">
    <w:name w:val="Верхний колонтитул Знак"/>
    <w:basedOn w:val="a0"/>
    <w:link w:val="a8"/>
    <w:rsid w:val="00E72A90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rsid w:val="00E72A90"/>
    <w:pPr>
      <w:spacing w:after="200" w:line="276" w:lineRule="auto"/>
    </w:pPr>
    <w:rPr>
      <w:rFonts w:eastAsia="Calibri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72A90"/>
    <w:rPr>
      <w:color w:val="0563C1" w:themeColor="hyperlink"/>
      <w:u w:val="single"/>
    </w:rPr>
  </w:style>
  <w:style w:type="paragraph" w:styleId="ac">
    <w:name w:val="No Spacing"/>
    <w:uiPriority w:val="1"/>
    <w:qFormat/>
    <w:rsid w:val="008358E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E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905E-3FF5-4D08-8C57-C8915A68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15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177</cp:revision>
  <cp:lastPrinted>2017-08-29T10:18:00Z</cp:lastPrinted>
  <dcterms:created xsi:type="dcterms:W3CDTF">2017-01-20T04:57:00Z</dcterms:created>
  <dcterms:modified xsi:type="dcterms:W3CDTF">2017-12-25T18:17:00Z</dcterms:modified>
</cp:coreProperties>
</file>